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Elementary Art Rubric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f51010"/>
          <w:sz w:val="32"/>
          <w:szCs w:val="32"/>
        </w:rPr>
      </w:pPr>
      <w:r w:rsidDel="00000000" w:rsidR="00000000" w:rsidRPr="00000000">
        <w:rPr>
          <w:rtl w:val="0"/>
        </w:rPr>
        <w:t xml:space="preserve">Art Activity: </w:t>
      </w:r>
      <w:r w:rsidDel="00000000" w:rsidR="00000000" w:rsidRPr="00000000">
        <w:rPr>
          <w:b w:val="1"/>
          <w:color w:val="f51010"/>
          <w:sz w:val="32"/>
          <w:szCs w:val="32"/>
          <w:rtl w:val="0"/>
        </w:rPr>
        <w:t xml:space="preserve">Keith Haring Project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Grading Scale = E: Exceeds M: Meets I: Needs Improvement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 Rubric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pts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026235" cy="1033463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35" cy="1033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pts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52550" cy="1016000"/>
                  <wp:effectExtent b="0" l="0" r="0" t="0"/>
                  <wp:docPr id="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Keith Haring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student created a neat drawing with only using the Primary Colors.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Creativity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unique and I used my own ideas.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Neatness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art is neat and carefully made . No scribbles . Coloring , painting, cutting, and gluing and other parts were all neat.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