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Van Gogh Rubric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 Gogh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 used a variety of dark and light colored lines in a landscape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 . Coloring , painting, cutting, and gluing and other parts were all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